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both"/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Mẫu Báo Cáo Kết Quả Hoạt Động Kinh Doanh Theo Thông Tư 99/2025/TT-BTC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40.0" w:type="dxa"/>
        <w:jc w:val="left"/>
        <w:tblInd w:w="-46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60"/>
        <w:gridCol w:w="6180"/>
        <w:tblGridChange w:id="0">
          <w:tblGrid>
            <w:gridCol w:w="3660"/>
            <w:gridCol w:w="618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Đơn vị báo cáo: .................</w:t>
            </w:r>
          </w:p>
          <w:p w:rsidR="00000000" w:rsidDel="00000000" w:rsidP="00000000" w:rsidRDefault="00000000" w:rsidRPr="00000000" w14:paraId="00000004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Địa chỉ:…………................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Mẫu số B 02 – DN</w:t>
            </w:r>
          </w:p>
          <w:p w:rsidR="00000000" w:rsidDel="00000000" w:rsidP="00000000" w:rsidRDefault="00000000" w:rsidRPr="00000000" w14:paraId="00000006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(Kèm theo Thông tư số 99/2025/TT-BTC ngày 27  tháng 10 năm 2025 của Bộ trưởng Bộ Tài chính) </w:t>
            </w:r>
          </w:p>
          <w:p w:rsidR="00000000" w:rsidDel="00000000" w:rsidP="00000000" w:rsidRDefault="00000000" w:rsidRPr="00000000" w14:paraId="00000007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spacing w:line="36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bCs w:val="1"/>
          <w:sz w:val="30"/>
          <w:szCs w:val="3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30"/>
          <w:szCs w:val="30"/>
          <w:rtl w:val="0"/>
        </w:rPr>
        <w:t xml:space="preserve">BÁO CÁO KẾT QUẢ HOẠT ĐỘNG KINH DOANH  </w:t>
      </w:r>
    </w:p>
    <w:p w:rsidR="00000000" w:rsidDel="00000000" w:rsidP="00000000" w:rsidRDefault="00000000" w:rsidRPr="00000000" w14:paraId="0000000A">
      <w:pPr>
        <w:spacing w:line="360" w:lineRule="auto"/>
        <w:jc w:val="center"/>
        <w:rPr>
          <w:rFonts w:ascii="Times New Roman" w:cs="Times New Roman" w:eastAsia="Times New Roman" w:hAnsi="Times New Roman"/>
          <w:i w:val="1"/>
          <w:iCs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6"/>
          <w:szCs w:val="26"/>
          <w:rtl w:val="0"/>
        </w:rPr>
        <w:t xml:space="preserve">Kỳ kế toán từ ngày .... đến ngày ... </w:t>
      </w:r>
    </w:p>
    <w:p w:rsidR="00000000" w:rsidDel="00000000" w:rsidP="00000000" w:rsidRDefault="00000000" w:rsidRPr="00000000" w14:paraId="0000000B">
      <w:pPr>
        <w:spacing w:line="36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Đơn vị tính:............ </w:t>
      </w:r>
    </w:p>
    <w:tbl>
      <w:tblPr>
        <w:tblStyle w:val="Table2"/>
        <w:tblW w:w="10395.0" w:type="dxa"/>
        <w:jc w:val="left"/>
        <w:tblInd w:w="-752.39990234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375"/>
        <w:gridCol w:w="1065"/>
        <w:gridCol w:w="1065"/>
        <w:gridCol w:w="795"/>
        <w:gridCol w:w="1095"/>
        <w:tblGridChange w:id="0">
          <w:tblGrid>
            <w:gridCol w:w="6375"/>
            <w:gridCol w:w="1065"/>
            <w:gridCol w:w="1065"/>
            <w:gridCol w:w="795"/>
            <w:gridCol w:w="1095"/>
          </w:tblGrid>
        </w:tblGridChange>
      </w:tblGrid>
      <w:tr>
        <w:trPr>
          <w:cantSplit w:val="0"/>
          <w:trHeight w:val="926.4001464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CHỈ TIÊU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Mã </w:t>
            </w:r>
          </w:p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số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Thuyết  minh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Năm </w:t>
            </w:r>
          </w:p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nay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Năm </w:t>
            </w:r>
          </w:p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trước</w:t>
            </w:r>
          </w:p>
        </w:tc>
      </w:tr>
      <w:tr>
        <w:trPr>
          <w:cantSplit w:val="0"/>
          <w:trHeight w:val="319.7998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2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3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4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5</w:t>
            </w:r>
          </w:p>
        </w:tc>
      </w:tr>
      <w:tr>
        <w:trPr>
          <w:cantSplit w:val="0"/>
          <w:trHeight w:val="319.200439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1. Doanh thu bán hàng và cung cấp dịch vụ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01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9.200439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2. Các khoản giảm trừ doanh thu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02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6.79931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3. Doanh thu thuần về bán hàng và cung cấp  dịch vụ (10 = 01 – 02)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9.200439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4. Giá vốn hàng bán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9.19860839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5. Lợi nhuận gộp về bán hàng và cung cấp  dịch vụ </w:t>
            </w:r>
          </w:p>
          <w:p w:rsidR="00000000" w:rsidDel="00000000" w:rsidP="00000000" w:rsidRDefault="00000000" w:rsidRPr="00000000" w14:paraId="0000002E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(20 = 10 - 11)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6.7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6. Lãi/lỗ của hoạt động bán, thanh lý bất động sản đầu tư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21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9.6008300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7. Doanh thu hoạt động tài chính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9.199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8. Chi phí tài chính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23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9.2010498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sz w:val="26"/>
                <w:szCs w:val="26"/>
                <w:rtl w:val="0"/>
              </w:rPr>
              <w:t xml:space="preserve">- Trong đó: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Chi phí đi vay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24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9.19982910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9. Chi phí bán hàng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25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9.199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10. Chi phí quản lý doanh nghiệp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26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6.7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11. Lợi nhuận thuần từ hoạt động kinh doanh </w:t>
            </w:r>
          </w:p>
          <w:p w:rsidR="00000000" w:rsidDel="00000000" w:rsidP="00000000" w:rsidRDefault="00000000" w:rsidRPr="00000000" w14:paraId="00000052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{30 = 20 +21 + 22 - (23 + 25 + 26)}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30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9.2010498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12. Thu nhập khác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31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9.199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13. Chi phí khác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32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9.19982910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14. Lợi nhuận khác (40 = 31 - 32)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40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9.7998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15. Tổng lợi nhuận kế toán trước thuế (50 =  30 + 40)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50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6.801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16. Chi phí thuế TNDN hiện hành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51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9.19860839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17. Chi phí thuế TNDN hoãn lại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52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9.2010498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18. Lợi nhuận sau thuế thu nhập doanh  nghiệp </w:t>
            </w:r>
          </w:p>
          <w:p w:rsidR="00000000" w:rsidDel="00000000" w:rsidP="00000000" w:rsidRDefault="00000000" w:rsidRPr="00000000" w14:paraId="00000076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(60 = 50 – 51 - 52)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60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9.198913574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19. Lãi cơ bản trên cổ phiếu (*)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70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6.800231933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20. Lãi suy giảm trên cổ phiếu (*)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71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5">
      <w:pPr>
        <w:spacing w:line="36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85.0" w:type="dxa"/>
        <w:jc w:val="left"/>
        <w:tblInd w:w="-73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315"/>
        <w:gridCol w:w="4170"/>
        <w:tblGridChange w:id="0">
          <w:tblGrid>
            <w:gridCol w:w="6315"/>
            <w:gridCol w:w="417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(*) Chỉ áp dụng tại công ty cổ phần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360" w:lineRule="auto"/>
              <w:rPr>
                <w:rFonts w:ascii="Times New Roman" w:cs="Times New Roman" w:eastAsia="Times New Roman" w:hAnsi="Times New Roman"/>
                <w:i w:val="1"/>
                <w:i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sz w:val="26"/>
                <w:szCs w:val="26"/>
                <w:rtl w:val="0"/>
              </w:rPr>
              <w:t xml:space="preserve">Phê duyệt, ngày ... tháng ... năm ...</w:t>
            </w:r>
          </w:p>
        </w:tc>
      </w:tr>
    </w:tbl>
    <w:p w:rsidR="00000000" w:rsidDel="00000000" w:rsidP="00000000" w:rsidRDefault="00000000" w:rsidRPr="00000000" w14:paraId="0000008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line="360" w:lineRule="auto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0530.0" w:type="dxa"/>
        <w:jc w:val="left"/>
        <w:tblInd w:w="-70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705"/>
        <w:gridCol w:w="4035"/>
        <w:gridCol w:w="2790"/>
        <w:tblGridChange w:id="0">
          <w:tblGrid>
            <w:gridCol w:w="3705"/>
            <w:gridCol w:w="4035"/>
            <w:gridCol w:w="27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NGƯỜI LẬP</w:t>
            </w:r>
          </w:p>
          <w:p w:rsidR="00000000" w:rsidDel="00000000" w:rsidP="00000000" w:rsidRDefault="00000000" w:rsidRPr="00000000" w14:paraId="0000008B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i w:val="1"/>
                <w:i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sz w:val="26"/>
                <w:szCs w:val="26"/>
                <w:rtl w:val="0"/>
              </w:rPr>
              <w:t xml:space="preserve">(Ký, họ tên)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KẾ TOÁN TRƯỞNG</w:t>
            </w:r>
          </w:p>
          <w:p w:rsidR="00000000" w:rsidDel="00000000" w:rsidP="00000000" w:rsidRDefault="00000000" w:rsidRPr="00000000" w14:paraId="0000008D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i w:val="1"/>
                <w:i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sz w:val="26"/>
                <w:szCs w:val="26"/>
                <w:rtl w:val="0"/>
              </w:rPr>
              <w:t xml:space="preserve">(Ký, họ tên)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rtl w:val="0"/>
              </w:rPr>
              <w:t xml:space="preserve">NGƯỜI ĐẠI DIỆN THEO PHÁP LUẬT </w:t>
            </w:r>
          </w:p>
          <w:p w:rsidR="00000000" w:rsidDel="00000000" w:rsidP="00000000" w:rsidRDefault="00000000" w:rsidRPr="00000000" w14:paraId="0000008F">
            <w:pPr>
              <w:widowControl w:val="0"/>
              <w:spacing w:line="360" w:lineRule="auto"/>
              <w:jc w:val="center"/>
              <w:rPr>
                <w:rFonts w:ascii="Times New Roman" w:cs="Times New Roman" w:eastAsia="Times New Roman" w:hAnsi="Times New Roman"/>
                <w:i w:val="1"/>
                <w:iCs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sz w:val="26"/>
                <w:szCs w:val="26"/>
                <w:rtl w:val="0"/>
              </w:rPr>
              <w:t xml:space="preserve">(Ký, họ tên, đóng dấu)</w:t>
            </w:r>
          </w:p>
        </w:tc>
      </w:tr>
    </w:tbl>
    <w:p w:rsidR="00000000" w:rsidDel="00000000" w:rsidP="00000000" w:rsidRDefault="00000000" w:rsidRPr="00000000" w14:paraId="00000090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line="36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</w:tblPr>
  </w:style>
  <w:style w:type="table" w:styleId="Table4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